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b w:val="1"/>
          <w:color w:val="000000"/>
          <w:highlight w:val="green"/>
        </w:rPr>
      </w:pPr>
      <w:r w:rsidDel="00000000" w:rsidR="00000000" w:rsidRPr="00000000">
        <w:rPr>
          <w:rFonts w:ascii="Times New Roman" w:cs="Times New Roman" w:eastAsia="Times New Roman" w:hAnsi="Times New Roman"/>
          <w:b w:val="1"/>
          <w:highlight w:val="green"/>
          <w:rtl w:val="0"/>
        </w:rPr>
        <w:t xml:space="preserve">FECHA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Señor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JUEZ DE LA REPÚBLICA (Reparto)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highlight w:val="green"/>
          <w:u w:val="none"/>
          <w:vertAlign w:val="baseline"/>
        </w:rPr>
      </w:pPr>
      <w:r w:rsidDel="00000000" w:rsidR="00000000" w:rsidRPr="00000000">
        <w:rPr>
          <w:rFonts w:ascii="Times New Roman" w:cs="Times New Roman" w:eastAsia="Times New Roman" w:hAnsi="Times New Roman"/>
          <w:b w:val="1"/>
          <w:highlight w:val="green"/>
          <w:rtl w:val="0"/>
        </w:rPr>
        <w:t xml:space="preserve">CIUDAD</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Referencia: ACCIÓN DE TUTELA POR NO RESPUESTA A DERECHO DE PETICIÓN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highlight w:val="green"/>
          <w:u w:val="none"/>
          <w:vertAlign w:val="baseline"/>
        </w:rPr>
      </w:pPr>
      <w:r w:rsidDel="00000000" w:rsidR="00000000" w:rsidRPr="00000000">
        <w:rPr>
          <w:rFonts w:ascii="Times New Roman" w:cs="Times New Roman" w:eastAsia="Times New Roman" w:hAnsi="Times New Roman"/>
          <w:b w:val="1"/>
          <w:i w:val="1"/>
          <w:highlight w:val="green"/>
          <w:rtl w:val="0"/>
        </w:rPr>
        <w:t xml:space="preserve">TU NOMBRE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identificado con cédula de ciudadanía </w:t>
      </w:r>
      <w:r w:rsidDel="00000000" w:rsidR="00000000" w:rsidRPr="00000000">
        <w:rPr>
          <w:rFonts w:ascii="Times New Roman" w:cs="Times New Roman" w:eastAsia="Times New Roman" w:hAnsi="Times New Roman"/>
          <w:b w:val="1"/>
          <w:highlight w:val="green"/>
          <w:rtl w:val="0"/>
        </w:rPr>
        <w:t xml:space="preserve">DOCUMENTO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 con domicilio en </w:t>
      </w:r>
      <w:r w:rsidDel="00000000" w:rsidR="00000000" w:rsidRPr="00000000">
        <w:rPr>
          <w:rFonts w:ascii="Times New Roman" w:cs="Times New Roman" w:eastAsia="Times New Roman" w:hAnsi="Times New Roman"/>
          <w:b w:val="1"/>
          <w:i w:val="1"/>
          <w:highlight w:val="green"/>
          <w:rtl w:val="0"/>
        </w:rPr>
        <w:t xml:space="preserve">LUGAR DONDE VIVES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interpongo acción de tutela en contra de la </w:t>
      </w:r>
      <w:r w:rsidDel="00000000" w:rsidR="00000000" w:rsidRPr="00000000">
        <w:rPr>
          <w:rFonts w:ascii="Times New Roman" w:cs="Times New Roman" w:eastAsia="Times New Roman" w:hAnsi="Times New Roman"/>
          <w:b w:val="1"/>
          <w:highlight w:val="green"/>
          <w:rtl w:val="0"/>
        </w:rPr>
        <w:t xml:space="preserve">ENTIDAD A LA QUE SE DIRIGIÓ EL DP Y NO DIO RESPUESTA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 domicilio en </w:t>
      </w:r>
      <w:r w:rsidDel="00000000" w:rsidR="00000000" w:rsidRPr="00000000">
        <w:rPr>
          <w:rFonts w:ascii="Times New Roman" w:cs="Times New Roman" w:eastAsia="Times New Roman" w:hAnsi="Times New Roman"/>
          <w:b w:val="1"/>
          <w:i w:val="1"/>
          <w:highlight w:val="green"/>
          <w:rtl w:val="0"/>
        </w:rPr>
        <w:t xml:space="preserve">DOMICILIO DE LA ENTIDAD</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HECHOS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pasado </w:t>
      </w:r>
      <w:r w:rsidDel="00000000" w:rsidR="00000000" w:rsidRPr="00000000">
        <w:rPr>
          <w:rFonts w:ascii="Times New Roman" w:cs="Times New Roman" w:eastAsia="Times New Roman" w:hAnsi="Times New Roman"/>
          <w:b w:val="1"/>
          <w:highlight w:val="green"/>
          <w:rtl w:val="0"/>
        </w:rPr>
        <w:t xml:space="preserve">FECHA DE ENVIO DEL DP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haciendo uso de mi derecho constitucional de petición consagrado en el artículo 23 de la Constitución Política, presenté solicitud ante </w:t>
      </w:r>
      <w:r w:rsidDel="00000000" w:rsidR="00000000" w:rsidRPr="00000000">
        <w:rPr>
          <w:rFonts w:ascii="Times New Roman" w:cs="Times New Roman" w:eastAsia="Times New Roman" w:hAnsi="Times New Roman"/>
          <w:b w:val="1"/>
          <w:highlight w:val="green"/>
          <w:rtl w:val="0"/>
        </w:rPr>
        <w:t xml:space="preserve">ENTIDAD DONDE SE RADICÓ EL DP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 cual fue recibida bajo el radicado </w:t>
      </w:r>
      <w:r w:rsidDel="00000000" w:rsidR="00000000" w:rsidRPr="00000000">
        <w:rPr>
          <w:rFonts w:ascii="Times New Roman" w:cs="Times New Roman" w:eastAsia="Times New Roman" w:hAnsi="Times New Roman"/>
          <w:b w:val="1"/>
          <w:highlight w:val="green"/>
          <w:rtl w:val="0"/>
        </w:rPr>
        <w:t xml:space="preserve">NÚMERO DE RADICADO DEL DP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 la cual solicité respetuosamente solicitar formalmente las grabaciones de las cámaras de seguridad que cubran la zona de </w:t>
      </w:r>
      <w:r w:rsidDel="00000000" w:rsidR="00000000" w:rsidRPr="00000000">
        <w:rPr>
          <w:rFonts w:ascii="Times New Roman" w:cs="Times New Roman" w:eastAsia="Times New Roman" w:hAnsi="Times New Roman"/>
          <w:b w:val="1"/>
          <w:highlight w:val="green"/>
          <w:rtl w:val="0"/>
        </w:rPr>
        <w:t xml:space="preserve">DE AQUÍ EN ADELANTE SE ESPECIFICA LA SOLICITUD HECHA EN EL DP</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Desde el día en que radiqué mi derecho de petición hasta el momento, no he recibido una respuesta de fondo a mi solicitud, situación que desconoce los términos legales y constitucionales para dar respuesta a esta clase de peticiones.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PRETENSIONES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declare que la </w:t>
      </w:r>
      <w:r w:rsidDel="00000000" w:rsidR="00000000" w:rsidRPr="00000000">
        <w:rPr>
          <w:rFonts w:ascii="Times New Roman" w:cs="Times New Roman" w:eastAsia="Times New Roman" w:hAnsi="Times New Roman"/>
          <w:b w:val="1"/>
          <w:highlight w:val="green"/>
          <w:rtl w:val="0"/>
        </w:rPr>
        <w:t xml:space="preserve">ENTIDAD A LA QUE SE DIRIGIÓ EL DP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 vulnerado mi derecho fundamental de petición.</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tutele mi derecho fundamental de petición.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Como consecuencia, se ordene a la </w:t>
      </w:r>
      <w:r w:rsidDel="00000000" w:rsidR="00000000" w:rsidRPr="00000000">
        <w:rPr>
          <w:rFonts w:ascii="Times New Roman" w:cs="Times New Roman" w:eastAsia="Times New Roman" w:hAnsi="Times New Roman"/>
          <w:b w:val="1"/>
          <w:highlight w:val="green"/>
          <w:rtl w:val="0"/>
        </w:rPr>
        <w:t xml:space="preserve">ENTIDAD A LA QUE SE DIRIGIÓ EL DP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dentro de las 48 horas siguientes a la notificación del fallo de tutela, se dé respuesta de fondo conforme lo establecen la normatividad y la jurisprudencia colombianas.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DERECHOS VULNERADOS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Derecho Fundamental de Petición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FUNDAMENTOS DE LA ACCIÓN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Desde sus comienzos la Corte Constitucional ha indicado en su jurisprudencia: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ha dejado de ser expresión formal de la facultad ciudadana de elevar solicitudes a las autoridades para pasar a garantizar, en consonancia con el principio de democracia participativa (C.P. Art. 1°), la pronta resolución de las peticiones. La tutela administrativa de los derechos fundamentales es un derecho contenido en el núcleo esencial del derecho de petición, que no sólo exige una respuesta cualquiera de la autoridad, sino la pronta resolución de la petición, bien sea en sentido positivo o negativo”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(T-219 del 4 de mayo de 1994, Magistrado Ponente: Dr. Eduardo Cifuentes Muñoz).</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Igualmente, la Ley Estatutaria 1755 de 2015 en su artículo 14 determina: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“Salvo norma legal especial y so pena de sanción disciplinaria, toda petición deberá resolverse dentro de los quince (15) días siguientes a su recepción. Estará sometida a término especial la resolución de las siguientes peticiones: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2. Las peticiones mediante las cuales se eleva una consulta a las autoridades en relación con las materias a su cargo deberán resolverse dentro de los treinta (30) días siguientes a su recepción.”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Finalmente, la jurisprudencia de la Corte Constitucional ha indicado de manera reiterada, respecto de los alcances y requisitos del derecho de petición, que: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El derecho de petición es fundamental y determinante para la efectividad de los mecanismos de la democracia participativa. Además, porque mediante él se garantizan otros derechos constitucionales, como los derechos a la información, a la participación política y a la libertad de expresión.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 El núcleo esencial del derecho de petición reside en la resolución pronta y oportuna de la cuestión, pues de nada serviría la posibilidad de dirigirse a la autoridad si ésta no resuelve o se reserva para sí el sentido de lo decidido.</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 La respuesta debe cumplir con estos requisitos: 1. oportunidad 2. Debe resolverse de fondo, clara, precisa y de manera congruente con lo solicitado 3. ser puesta en conocimiento del peticionario. Si no se cumple con estos requisitos se incurre en una vulneración del derecho constitucional fundamental de petición.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 Por lo anterior, la respuesta no implica aceptación de lo solicitado ni tampoco se concreta siempre en una respuesta escrita.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 Este derecho, por regla general, se aplica a entidades estatales, esto es, a quienes ejercen autoridad. Pero, la Constitución lo extendió a las organizaciones privadas cuando la ley así lo determine.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 La Corte ha considerado que cuando el derecho de petición se formula ante particulares, es necesario separar tres situaciones: 1. Cuando el particular presta un servicio público o cuando realiza funciones de autoridad. El derecho de petición opera igual como si se dirigiera contra la administración. 2. Cuando el derecho de petición se constituye en un medio para obtener la efectividad de otro derecho fundamental, puede protegerse de manera inmediata. 3. Pero, si la tutela se dirige contra particulares que no actúan como autoridad, este será un derecho fundamental solamente cuando el Legislador lo reglamente.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 En relación con la oportunidad de la respuesta, esto es, con el término que tiene la administración para resolver las peticiones formuladas, por regla general, se acude al artículo 6º del Código Contencioso Administrativo que señala 15 días para resolver. De no ser posible, antes de que se cumpla con el término allí dispuesto y ante la imposibilidad de dar una respuesta en dicho lapso, la autoridad o el particular deberá explicar los motivos y señalar el término en el cual se realizará la contestación. Para este efecto, el criterio de razonabilidad del término será determinante, puesto que deberá tenerse en cuenta el grado de dificultad o la complejidad de la solicitud. Cabe anotar que la Corte Constitucional ha confirmado las decisiones de los jueces de instancia que ordena responder dentro del término de 15 días, en caso de no hacerlo, la respuesta será ordenada por el juez, dentro de las cuarenta y ocho (48) horas siguientes.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 La figura del silencio administrativo no libera a la administración de la obligación de resolver oportunamente la petición, pues su objeto es distinto. El silencio administrativo es la prueba incontrovertible de que se ha violado el derecho de petición.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El derecho de petición también es aplicable en la vía gubernativa, por ser ésta una expresión más del derecho consagrado en el artículo 23 de la Carta. Sentencias T-294 de 1997 y T-457 de 1994.”</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(T-332 del 1º de junio de 2015, Magistrado Ponente: Dr. Alberto Rojas Rios).</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FUNDAMENTOS DE DERECHO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Fundamento mi acción en lo establecido en los artículos Art. 23, 86 de la Constitución Política y Decretos Reglamentarios 2591 de 1991, 306 de 1992 y D. L. 1382/2000; Art. 6° del C.C.A.; Decreto 2150 de 1995, art. 1 y Ley 1755 de 2015.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PRUEBAS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highlight w:val="green"/>
          <w:vertAlign w:val="baseline"/>
        </w:rPr>
      </w:pPr>
      <w:r w:rsidDel="00000000" w:rsidR="00000000" w:rsidRPr="00000000">
        <w:rPr>
          <w:rFonts w:ascii="Times New Roman" w:cs="Times New Roman" w:eastAsia="Times New Roman" w:hAnsi="Times New Roman"/>
          <w:b w:val="1"/>
          <w:highlight w:val="green"/>
          <w:rtl w:val="0"/>
        </w:rPr>
        <w:t xml:space="preserve">CONSTANCIA DEL ENVÍO DEL DP</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 que es el Señor Juez considere necesarias.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JURAMENTO</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Conforme lo establece el artículo 37 de la Constitución Política, manifiesto que no he interpuesto otra acción de tutela que verse sobre los mismos hechos y derechos presentados en ésta, ante cualquier otra autoridad judicial.</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Fotocopia de mi cédula.</w:t>
      </w:r>
    </w:p>
    <w:p w:rsidR="00000000" w:rsidDel="00000000" w:rsidP="00000000" w:rsidRDefault="00000000" w:rsidRPr="00000000" w14:paraId="0000005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 documentos referenciados en el acápite de pruebas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NOTIFICACIONES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highlight w:val="green"/>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 accionante: Recibiré notificaciones preferiblemente en la dirección </w:t>
      </w:r>
      <w:r w:rsidDel="00000000" w:rsidR="00000000" w:rsidRPr="00000000">
        <w:rPr>
          <w:rFonts w:ascii="Times New Roman" w:cs="Times New Roman" w:eastAsia="Times New Roman" w:hAnsi="Times New Roman"/>
          <w:b w:val="1"/>
          <w:highlight w:val="green"/>
          <w:rtl w:val="0"/>
        </w:rPr>
        <w:t xml:space="preserve">DATOS DEL SOLICITANTE</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highlight w:val="green"/>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 accionado: </w:t>
      </w:r>
      <w:r w:rsidDel="00000000" w:rsidR="00000000" w:rsidRPr="00000000">
        <w:rPr>
          <w:rFonts w:ascii="Times New Roman" w:cs="Times New Roman" w:eastAsia="Times New Roman" w:hAnsi="Times New Roman"/>
          <w:b w:val="1"/>
          <w:highlight w:val="green"/>
          <w:rtl w:val="0"/>
        </w:rPr>
        <w:t xml:space="preserve">DATOS DE LA ENTIDAD ANTE LA CUAL SE RADICÓ EL DP</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9bd5"/>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9bd5"/>
          <w:sz w:val="22"/>
          <w:szCs w:val="22"/>
          <w:u w:val="none"/>
          <w:shd w:fill="auto" w:val="clear"/>
          <w:vertAlign w:val="baseline"/>
        </w:rPr>
      </w:pPr>
      <w:r w:rsidDel="00000000" w:rsidR="00000000" w:rsidRPr="00000000">
        <w:rPr>
          <w:rtl w:val="0"/>
        </w:rPr>
      </w:r>
    </w:p>
    <w:sectPr>
      <w:pgSz w:h="16838" w:w="11906" w:orient="portrait"/>
      <w:pgMar w:bottom="1474" w:top="1701" w:left="1985" w:right="147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sz w:val="22"/>
      <w:szCs w:val="22"/>
      <w:lang w:eastAsia="en-US"/>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uiPriority w:val="1"/>
    <w:qFormat w:val="1"/>
    <w:rsid w:val="00B3485A"/>
    <w:rPr>
      <w:sz w:val="22"/>
      <w:szCs w:val="22"/>
      <w:lang w:eastAsia="en-US"/>
    </w:rPr>
  </w:style>
  <w:style w:type="paragraph" w:styleId="Prrafodelista">
    <w:name w:val="List Paragraph"/>
    <w:basedOn w:val="Normal"/>
    <w:uiPriority w:val="34"/>
    <w:qFormat w:val="1"/>
    <w:rsid w:val="00B710C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DdUSnGEi3F+Zfdxm1e4EjFIhwA==">CgMxLjA4AHIhMXZ2akMwSGhDX2ZaUkVPSzFleGFFTk9iTm5rWjF3dFR6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2025-04-08T19:36:00Z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JDescripcion">
    <vt:lpwstr>Minuta para interponer acción de tutela solicitando el amparo de un derecho de petición. El presente documento es sugerido, no es de obligatorio cumplimiento y no compromete responsabilidad alguna por parte del Ministerio de Justicia y del Derecho.</vt:lpwstr>
  </property>
  <property fmtid="{D5CDD505-2E9C-101B-9397-08002B2CF9AE}" pid="3" name="l174ca72307a4232bc0912deb0457dd5">
    <vt:lpwstr>Acción de Tutela|4f7c4598-df59-4fc3-af41-fa2f2f876c5a</vt:lpwstr>
  </property>
  <property fmtid="{D5CDD505-2E9C-101B-9397-08002B2CF9AE}" pid="4" name="LegalApp_Resumen">
    <vt:lpwstr>1851;#Acción de Tutela|4f7c4598-df59-4fc3-af41-fa2f2f876c5a</vt:lpwstr>
  </property>
  <property fmtid="{D5CDD505-2E9C-101B-9397-08002B2CF9AE}" pid="5" name="TaxCatchAll">
    <vt:lpwstr>1851;#Acción de Tutela|4f7c4598-df59-4fc3-af41-fa2f2f876c5a</vt:lpwstr>
  </property>
  <property fmtid="{D5CDD505-2E9C-101B-9397-08002B2CF9AE}" pid="6" name="ArticleStartDate">
    <vt:lpwstr>2017-03-06T00:00:00Z</vt:lpwstr>
  </property>
  <property fmtid="{D5CDD505-2E9C-101B-9397-08002B2CF9AE}" pid="7" name="_dlc_DocId">
    <vt:lpwstr>2TV4CCKVFCYA-1789338636-45</vt:lpwstr>
  </property>
  <property fmtid="{D5CDD505-2E9C-101B-9397-08002B2CF9AE}" pid="8" name="_dlc_DocIdItemGuid">
    <vt:lpwstr>210c962a-1f74-4c3c-aca2-f3a8a7ec7533</vt:lpwstr>
  </property>
  <property fmtid="{D5CDD505-2E9C-101B-9397-08002B2CF9AE}" pid="9" name="_dlc_DocIdUrl">
    <vt:lpwstr>https://www.minjusticia.gov.co/programas-co/LegalApp/_layouts/15/DocIdRedir.aspx?ID=2TV4CCKVFCYA-1789338636-45, 2TV4CCKVFCYA-1789338636-45</vt:lpwstr>
  </property>
</Properties>
</file>